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80" w:rsidRDefault="009D1380" w:rsidP="009D1380">
      <w:pPr>
        <w:spacing w:after="0" w:line="240" w:lineRule="auto"/>
        <w:ind w:left="-90"/>
        <w:jc w:val="center"/>
        <w:rPr>
          <w:rFonts w:ascii="Times" w:eastAsia="Times New Roman" w:hAnsi="Times" w:cs="Times"/>
          <w:b/>
          <w:bCs/>
          <w:color w:val="000000"/>
          <w:sz w:val="48"/>
          <w:szCs w:val="48"/>
        </w:rPr>
      </w:pPr>
      <w:r w:rsidRPr="009D1380">
        <w:rPr>
          <w:rFonts w:ascii="Times" w:eastAsia="Times New Roman" w:hAnsi="Times" w:cs="Times"/>
          <w:b/>
          <w:bCs/>
          <w:color w:val="000000"/>
          <w:sz w:val="48"/>
          <w:szCs w:val="48"/>
        </w:rPr>
        <w:t xml:space="preserve">HLAA Youth Scholarship Basic Guidelines  </w:t>
      </w:r>
    </w:p>
    <w:p w:rsidR="009D1380" w:rsidRPr="009D1380" w:rsidRDefault="009D1380" w:rsidP="009D1380">
      <w:pPr>
        <w:spacing w:after="0" w:line="240" w:lineRule="auto"/>
        <w:ind w:left="404" w:right="3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8"/>
          <w:szCs w:val="28"/>
        </w:rPr>
        <w:t>(</w:t>
      </w:r>
      <w:proofErr w:type="gramStart"/>
      <w:r w:rsidRPr="009D1380">
        <w:rPr>
          <w:rFonts w:ascii="Times" w:eastAsia="Times New Roman" w:hAnsi="Times" w:cs="Times"/>
          <w:color w:val="000000"/>
          <w:sz w:val="28"/>
          <w:szCs w:val="28"/>
        </w:rPr>
        <w:t>to</w:t>
      </w:r>
      <w:proofErr w:type="gramEnd"/>
      <w:r w:rsidRPr="009D1380">
        <w:rPr>
          <w:rFonts w:ascii="Times" w:eastAsia="Times New Roman" w:hAnsi="Times" w:cs="Times"/>
          <w:color w:val="000000"/>
          <w:sz w:val="28"/>
          <w:szCs w:val="28"/>
        </w:rPr>
        <w:t xml:space="preserve"> be included in the HLAA Record Book)  </w:t>
      </w:r>
    </w:p>
    <w:p w:rsidR="009D1380" w:rsidRPr="009D1380" w:rsidRDefault="009D1380" w:rsidP="009D1380">
      <w:pPr>
        <w:spacing w:before="258"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b/>
          <w:bCs/>
          <w:color w:val="000000"/>
          <w:sz w:val="24"/>
          <w:szCs w:val="24"/>
        </w:rPr>
        <w:t>I. Scholarships  </w:t>
      </w:r>
    </w:p>
    <w:p w:rsidR="009D1380" w:rsidRPr="009D1380" w:rsidRDefault="009D1380" w:rsidP="009D1380">
      <w:pPr>
        <w:spacing w:after="0" w:line="240" w:lineRule="auto"/>
        <w:ind w:left="1089" w:right="499" w:hanging="353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a. The HLAA will award two $500.00 scholarships each year to current graduating  high school seniors that are HLAA youth members in good standing.  </w:t>
      </w:r>
    </w:p>
    <w:p w:rsidR="009D1380" w:rsidRPr="009D1380" w:rsidRDefault="009D1380" w:rsidP="009D1380">
      <w:pPr>
        <w:spacing w:before="6" w:after="0" w:line="240" w:lineRule="auto"/>
        <w:ind w:left="1081" w:right="161" w:hanging="363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b. If ever the financial situation is such that the number of scholarships or the amounts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of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each scholarship has a proposal for change, the decision will be put to the  membership before the final decision is made.  </w:t>
      </w:r>
    </w:p>
    <w:p w:rsidR="009D1380" w:rsidRPr="009D1380" w:rsidRDefault="009D1380" w:rsidP="009D1380">
      <w:pPr>
        <w:spacing w:before="287"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b/>
          <w:bCs/>
          <w:color w:val="000000"/>
          <w:sz w:val="24"/>
          <w:szCs w:val="24"/>
        </w:rPr>
        <w:t>II. Scholarship Information – Eligibility, Preparation &amp; Dates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All applicants must be a current graduating high school senior and a member in good   standing of the HLAA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The youth applicant must have been a youth member of the HLAA as of March 1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st</w:t>
      </w:r>
      <w:r w:rsidRPr="009D1380">
        <w:rPr>
          <w:rFonts w:ascii="Times" w:eastAsia="Times New Roman" w:hAnsi="Times" w:cs="Times"/>
          <w:color w:val="000000"/>
          <w:sz w:val="16"/>
          <w:szCs w:val="16"/>
        </w:rPr>
        <w:t xml:space="preserve"> 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of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the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year of making application.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after="0" w:line="240" w:lineRule="auto"/>
        <w:ind w:left="720" w:right="35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The applications received must be postmarked no later than Sept. 1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st</w:t>
      </w:r>
      <w:r w:rsidRPr="009D1380">
        <w:rPr>
          <w:rFonts w:ascii="Times" w:eastAsia="Times New Roman" w:hAnsi="Times" w:cs="Times"/>
          <w:color w:val="000000"/>
          <w:sz w:val="16"/>
          <w:szCs w:val="16"/>
        </w:rPr>
        <w:t xml:space="preserve"> 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of the current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year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>. Any late applications will not be accepted.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before="6" w:after="0" w:line="240" w:lineRule="auto"/>
        <w:ind w:right="914"/>
        <w:rPr>
          <w:rFonts w:ascii="Times" w:eastAsia="Times New Roman" w:hAnsi="Times" w:cs="Times"/>
          <w:color w:val="000000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All applications must be sent to the current HLAA Youth Committee Chair.  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before="6" w:after="0" w:line="240" w:lineRule="auto"/>
        <w:ind w:right="914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All requirements of the application must arrive in one packet.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before="6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Only applications that have met the instructions completely will be made available to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the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Selection Committee for review. Others will be disqualified. (all disqualified  applications will be reported to the HLAA BOD)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before="6"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The Youth Committee Chair will remove all personal identification from each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application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and assign each application a separate number that will be used during  the selection process. The Chair will then send each application to the members of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the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approved Selection Committee. The Selection Committee must be approved by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the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HLAA BOD. (the HLAA BOD should not be used as the selection committee)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before="6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All eligible applications must be processed and sent to the Selection Committee no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later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than </w:t>
      </w:r>
      <w:r>
        <w:rPr>
          <w:rFonts w:ascii="Times" w:eastAsia="Times New Roman" w:hAnsi="Times" w:cs="Times"/>
          <w:color w:val="000000"/>
          <w:sz w:val="24"/>
          <w:szCs w:val="24"/>
        </w:rPr>
        <w:t>Sept.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15</w:t>
      </w:r>
      <w:r>
        <w:rPr>
          <w:rFonts w:ascii="Times" w:eastAsia="Times New Roman" w:hAnsi="Times" w:cs="Times"/>
          <w:color w:val="000000"/>
          <w:sz w:val="24"/>
          <w:szCs w:val="24"/>
        </w:rPr>
        <w:t>th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.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before="6"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The Instruction document for the Selection Committee must be sent to each member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of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the Selection Committee along with the applications.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before="6" w:after="0" w:line="240" w:lineRule="auto"/>
        <w:ind w:right="842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Final rankings from the Selection Committee must be submitted to the youth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Committee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by </w:t>
      </w:r>
      <w:r>
        <w:rPr>
          <w:rFonts w:ascii="Times" w:eastAsia="Times New Roman" w:hAnsi="Times" w:cs="Times"/>
          <w:color w:val="000000"/>
          <w:sz w:val="24"/>
          <w:szCs w:val="24"/>
        </w:rPr>
        <w:t>October 1st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.  </w:t>
      </w:r>
    </w:p>
    <w:p w:rsidR="009D1380" w:rsidRPr="009D1380" w:rsidRDefault="009D1380" w:rsidP="009D1380">
      <w:pPr>
        <w:pStyle w:val="ListParagraph"/>
        <w:numPr>
          <w:ilvl w:val="0"/>
          <w:numId w:val="4"/>
        </w:numPr>
        <w:spacing w:after="0" w:line="240" w:lineRule="auto"/>
        <w:ind w:right="533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Winning applicants will b</w:t>
      </w:r>
      <w:r>
        <w:rPr>
          <w:rFonts w:ascii="Times" w:eastAsia="Times New Roman" w:hAnsi="Times" w:cs="Times"/>
          <w:color w:val="000000"/>
          <w:sz w:val="24"/>
          <w:szCs w:val="24"/>
        </w:rPr>
        <w:t>e notified of their scholarship at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>HLAA Fall Show.</w:t>
      </w:r>
    </w:p>
    <w:p w:rsidR="009D1380" w:rsidRPr="009D1380" w:rsidRDefault="009D1380" w:rsidP="009D1380">
      <w:pPr>
        <w:pStyle w:val="ListParagraph"/>
        <w:spacing w:after="0" w:line="240" w:lineRule="auto"/>
        <w:ind w:right="533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9D1380" w:rsidRPr="009D1380" w:rsidRDefault="009D1380" w:rsidP="009D1380">
      <w:pPr>
        <w:spacing w:before="272"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b/>
          <w:bCs/>
          <w:color w:val="000000"/>
          <w:sz w:val="24"/>
          <w:szCs w:val="24"/>
        </w:rPr>
        <w:t>III. Selection of Scholarships  </w:t>
      </w:r>
    </w:p>
    <w:p w:rsidR="009D1380" w:rsidRPr="009D1380" w:rsidRDefault="009D1380" w:rsidP="009D1380">
      <w:pPr>
        <w:spacing w:after="0" w:line="240" w:lineRule="auto"/>
        <w:ind w:left="1089" w:right="487" w:hanging="35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a. Scholarships are to be reviewed and selected with the following criteria in mind.  In this order:  </w:t>
      </w:r>
    </w:p>
    <w:p w:rsidR="009D1380" w:rsidRPr="009D1380" w:rsidRDefault="009D1380" w:rsidP="009D1380">
      <w:pPr>
        <w:spacing w:before="6" w:after="0" w:line="240" w:lineRule="auto"/>
        <w:ind w:left="2007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1. Involvements  </w:t>
      </w:r>
    </w:p>
    <w:p w:rsidR="009D1380" w:rsidRPr="009D1380" w:rsidRDefault="009D1380" w:rsidP="009D1380">
      <w:pPr>
        <w:spacing w:before="15" w:after="0" w:line="240" w:lineRule="auto"/>
        <w:ind w:left="2352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In llama/alpaca programs or in fiber arts  </w:t>
      </w:r>
    </w:p>
    <w:p w:rsidR="009D1380" w:rsidRPr="009D1380" w:rsidRDefault="009D1380" w:rsidP="009D1380">
      <w:pPr>
        <w:spacing w:before="13" w:after="0" w:line="240" w:lineRule="auto"/>
        <w:ind w:left="2352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In school and community  </w:t>
      </w:r>
    </w:p>
    <w:p w:rsidR="009D1380" w:rsidRPr="009D1380" w:rsidRDefault="009D1380" w:rsidP="009D1380">
      <w:pPr>
        <w:spacing w:after="0" w:line="240" w:lineRule="auto"/>
        <w:ind w:left="1987" w:right="22" w:hanging="356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2. Written essay – How has your involvement with llamas or alpacas impacted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you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>?  </w:t>
      </w:r>
    </w:p>
    <w:p w:rsidR="009D1380" w:rsidRPr="009D1380" w:rsidRDefault="009D1380" w:rsidP="009D1380">
      <w:pPr>
        <w:spacing w:before="6" w:after="0" w:line="240" w:lineRule="auto"/>
        <w:ind w:left="1990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3. Future study plans.  </w:t>
      </w:r>
    </w:p>
    <w:p w:rsidR="009D1380" w:rsidRPr="009D1380" w:rsidRDefault="009D1380" w:rsidP="009D1380">
      <w:pPr>
        <w:spacing w:after="0" w:line="240" w:lineRule="auto"/>
        <w:ind w:left="1983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lastRenderedPageBreak/>
        <w:t>4. Two letters of recommendations  </w:t>
      </w:r>
    </w:p>
    <w:p w:rsidR="009D1380" w:rsidRPr="009D1380" w:rsidRDefault="009D1380" w:rsidP="009D1380">
      <w:pPr>
        <w:spacing w:before="15" w:after="0" w:line="240" w:lineRule="auto"/>
        <w:ind w:left="2352" w:right="228" w:hanging="351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One letter of recommendation from someone who has spent time with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you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in your experience with llamas or alpacas. </w:t>
      </w:r>
    </w:p>
    <w:p w:rsidR="009D1380" w:rsidRPr="009D1380" w:rsidRDefault="009D1380" w:rsidP="009D1380">
      <w:pPr>
        <w:spacing w:before="356" w:after="0" w:line="240" w:lineRule="auto"/>
        <w:ind w:right="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1 </w:t>
      </w:r>
    </w:p>
    <w:p w:rsidR="009D1380" w:rsidRPr="009D1380" w:rsidRDefault="009D1380" w:rsidP="009D1380">
      <w:pPr>
        <w:spacing w:after="0" w:line="240" w:lineRule="auto"/>
        <w:ind w:right="1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One letter from a high school teacher, administrator, employer, church  </w:t>
      </w:r>
    </w:p>
    <w:p w:rsidR="009D1380" w:rsidRPr="009D1380" w:rsidRDefault="009D1380" w:rsidP="009D1380">
      <w:pPr>
        <w:spacing w:after="0" w:line="240" w:lineRule="auto"/>
        <w:ind w:left="27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leader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>, or a civic organization.  </w:t>
      </w:r>
    </w:p>
    <w:p w:rsidR="009D1380" w:rsidRPr="009D1380" w:rsidRDefault="009D1380" w:rsidP="009D13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 5. A transcript from high school including G.P.A.  </w:t>
      </w:r>
    </w:p>
    <w:p w:rsidR="009D1380" w:rsidRPr="009D1380" w:rsidRDefault="009D1380" w:rsidP="009D1380">
      <w:pPr>
        <w:spacing w:before="548" w:after="0" w:line="240" w:lineRule="auto"/>
        <w:ind w:left="1081" w:right="62" w:hanging="36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b. Each Selection Committee member will be instructed to rank the applications in the  order that they feel best meets the criteria listed in Section II, b. E.g. 1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st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, 2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nd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, 3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rd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, 4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th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,  etc.  </w:t>
      </w:r>
    </w:p>
    <w:p w:rsidR="009D1380" w:rsidRPr="009D1380" w:rsidRDefault="009D1380" w:rsidP="009D1380">
      <w:pPr>
        <w:spacing w:before="19" w:after="0" w:line="240" w:lineRule="auto"/>
        <w:ind w:left="1086" w:hanging="35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c. The Youth Committee Chair will instruct the members of the Selection Committee to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return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their rankings in writing (either mail or email) to both the Chair and one other  designated members of the Youth Committee who have not previously viewed the  applications.  </w:t>
      </w:r>
    </w:p>
    <w:p w:rsidR="009D1380" w:rsidRPr="009D1380" w:rsidRDefault="009D1380" w:rsidP="009D1380">
      <w:pPr>
        <w:spacing w:before="6" w:after="0" w:line="240" w:lineRule="auto"/>
        <w:ind w:left="1086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d. Rankings must be submitted to the Youth Committee by July 10.  </w:t>
      </w:r>
    </w:p>
    <w:p w:rsidR="009D1380" w:rsidRPr="009D1380" w:rsidRDefault="009D1380" w:rsidP="009D1380">
      <w:pPr>
        <w:spacing w:after="0" w:line="240" w:lineRule="auto"/>
        <w:ind w:left="1086" w:right="26" w:hanging="357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e. Any youth committee member or HLAA Board member that is a family member or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4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>-H leader of the applicants will not be allowed to participate in the selection process  or the tallying process.  </w:t>
      </w:r>
    </w:p>
    <w:p w:rsidR="009D1380" w:rsidRPr="009D1380" w:rsidRDefault="009D1380" w:rsidP="009D1380">
      <w:pPr>
        <w:spacing w:before="287"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b/>
          <w:bCs/>
          <w:color w:val="000000"/>
          <w:sz w:val="24"/>
          <w:szCs w:val="24"/>
        </w:rPr>
        <w:t>IV. Tally  </w:t>
      </w:r>
    </w:p>
    <w:p w:rsidR="009D1380" w:rsidRPr="009D1380" w:rsidRDefault="009D1380" w:rsidP="009D1380">
      <w:pPr>
        <w:spacing w:after="0" w:line="240" w:lineRule="auto"/>
        <w:ind w:left="1089" w:right="31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a. The designated members of the Youth Committee will tally the votes by assigning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each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ranking points as follows:  </w:t>
      </w:r>
    </w:p>
    <w:p w:rsidR="009D1380" w:rsidRPr="009D1380" w:rsidRDefault="009D1380" w:rsidP="009D1380">
      <w:pPr>
        <w:spacing w:after="0" w:line="240" w:lineRule="auto"/>
        <w:ind w:left="1443"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Each 1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st</w:t>
      </w:r>
      <w:r w:rsidRPr="009D1380">
        <w:rPr>
          <w:rFonts w:ascii="Times" w:eastAsia="Times New Roman" w:hAnsi="Times" w:cs="Times"/>
          <w:color w:val="000000"/>
          <w:sz w:val="16"/>
          <w:szCs w:val="16"/>
        </w:rPr>
        <w:t xml:space="preserve"> 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place ranking will receive 10 points. Each 2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nd</w:t>
      </w:r>
      <w:r w:rsidRPr="009D1380">
        <w:rPr>
          <w:rFonts w:ascii="Times" w:eastAsia="Times New Roman" w:hAnsi="Times" w:cs="Times"/>
          <w:color w:val="000000"/>
          <w:sz w:val="16"/>
          <w:szCs w:val="16"/>
        </w:rPr>
        <w:t xml:space="preserve"> 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place will receive 8 points,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3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rd</w:t>
      </w:r>
      <w:proofErr w:type="gramEnd"/>
      <w:r w:rsidRPr="009D1380">
        <w:rPr>
          <w:rFonts w:ascii="Times" w:eastAsia="Times New Roman" w:hAnsi="Times" w:cs="Times"/>
          <w:color w:val="000000"/>
          <w:sz w:val="16"/>
          <w:szCs w:val="16"/>
        </w:rPr>
        <w:t xml:space="preserve"> 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place 6 points, etc. The applications with the highest total of points will be the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top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selections.  </w:t>
      </w:r>
    </w:p>
    <w:p w:rsidR="009D1380" w:rsidRPr="009D1380" w:rsidRDefault="009D1380" w:rsidP="009D1380">
      <w:pPr>
        <w:spacing w:before="19" w:after="0" w:line="240" w:lineRule="auto"/>
        <w:ind w:left="1081" w:right="228" w:hanging="372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b. If a tie should occur, the number of years involved with llamas and with the HLAA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should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be a consideration for the tie breaker.  </w:t>
      </w:r>
    </w:p>
    <w:p w:rsidR="009D1380" w:rsidRPr="009D1380" w:rsidRDefault="009D1380" w:rsidP="009D1380">
      <w:pPr>
        <w:spacing w:before="6" w:after="0" w:line="240" w:lineRule="auto"/>
        <w:ind w:left="1086" w:right="341" w:hanging="359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c. The scholarship winners must be reported to the Youth Committee Chair and the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HLAA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President by August 1st. The Scholarship winners will be presented to the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HLAA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BOD for approval before any notifications are made.  </w:t>
      </w:r>
    </w:p>
    <w:p w:rsidR="009D1380" w:rsidRPr="009D1380" w:rsidRDefault="009D1380" w:rsidP="009D1380">
      <w:pPr>
        <w:spacing w:before="287" w:after="0" w:line="240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b/>
          <w:bCs/>
          <w:color w:val="000000"/>
          <w:sz w:val="24"/>
          <w:szCs w:val="24"/>
        </w:rPr>
        <w:t>V. Announcements  </w:t>
      </w:r>
    </w:p>
    <w:p w:rsidR="009D1380" w:rsidRPr="009D1380" w:rsidRDefault="009D1380" w:rsidP="009D1380">
      <w:pPr>
        <w:spacing w:after="0" w:line="240" w:lineRule="auto"/>
        <w:ind w:left="1089" w:right="226" w:hanging="352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a. The announcement of the scholarship winners will occur no later than August 1</w:t>
      </w:r>
      <w:r w:rsidRPr="009D1380">
        <w:rPr>
          <w:rFonts w:ascii="Times" w:eastAsia="Times New Roman" w:hAnsi="Times" w:cs="Times"/>
          <w:color w:val="000000"/>
          <w:sz w:val="16"/>
          <w:szCs w:val="16"/>
          <w:vertAlign w:val="superscript"/>
        </w:rPr>
        <w:t>st</w:t>
      </w:r>
      <w:r w:rsidRPr="009D1380">
        <w:rPr>
          <w:rFonts w:ascii="Times" w:eastAsia="Times New Roman" w:hAnsi="Times" w:cs="Times"/>
          <w:color w:val="000000"/>
          <w:sz w:val="24"/>
          <w:szCs w:val="24"/>
        </w:rPr>
        <w:t>.  Winners will be notified in writing (email acceptable) by the HLAA President after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approval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by the BOD.  </w:t>
      </w:r>
    </w:p>
    <w:p w:rsidR="009D1380" w:rsidRPr="009D1380" w:rsidRDefault="009D1380" w:rsidP="009D1380">
      <w:pPr>
        <w:spacing w:before="6" w:after="0" w:line="240" w:lineRule="auto"/>
        <w:ind w:left="1081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b. Following approval and notification to the winner(s), the information will be made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public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via the HLAA website, </w:t>
      </w:r>
      <w:proofErr w:type="spell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Facebook</w:t>
      </w:r>
      <w:proofErr w:type="spellEnd"/>
      <w:r w:rsidRPr="009D1380">
        <w:rPr>
          <w:rFonts w:ascii="Times" w:eastAsia="Times New Roman" w:hAnsi="Times" w:cs="Times"/>
          <w:color w:val="000000"/>
          <w:sz w:val="24"/>
          <w:szCs w:val="24"/>
        </w:rPr>
        <w:t xml:space="preserve"> page, &amp; the Hummer Newsletter.  </w:t>
      </w:r>
    </w:p>
    <w:p w:rsidR="009D1380" w:rsidRPr="009D1380" w:rsidRDefault="009D1380" w:rsidP="009D1380">
      <w:pPr>
        <w:spacing w:before="6" w:after="0" w:line="240" w:lineRule="auto"/>
        <w:ind w:left="1086" w:right="230" w:hanging="355"/>
        <w:rPr>
          <w:rFonts w:ascii="Times New Roman" w:eastAsia="Times New Roman" w:hAnsi="Times New Roman" w:cs="Times New Roman"/>
          <w:sz w:val="24"/>
          <w:szCs w:val="24"/>
        </w:rPr>
      </w:pPr>
      <w:r w:rsidRPr="009D1380">
        <w:rPr>
          <w:rFonts w:ascii="Times" w:eastAsia="Times New Roman" w:hAnsi="Times" w:cs="Times"/>
          <w:color w:val="000000"/>
          <w:sz w:val="24"/>
          <w:szCs w:val="24"/>
        </w:rPr>
        <w:t>c. Scholarship checks may be presented to the winners at a fall event if circumstances</w:t>
      </w:r>
      <w:proofErr w:type="gramStart"/>
      <w:r w:rsidRPr="009D1380">
        <w:rPr>
          <w:rFonts w:ascii="Times" w:eastAsia="Times New Roman" w:hAnsi="Times" w:cs="Times"/>
          <w:color w:val="000000"/>
          <w:sz w:val="24"/>
          <w:szCs w:val="24"/>
        </w:rPr>
        <w:t>  permit</w:t>
      </w:r>
      <w:proofErr w:type="gramEnd"/>
      <w:r w:rsidRPr="009D1380">
        <w:rPr>
          <w:rFonts w:ascii="Times" w:eastAsia="Times New Roman" w:hAnsi="Times" w:cs="Times"/>
          <w:color w:val="000000"/>
          <w:sz w:val="24"/>
          <w:szCs w:val="24"/>
        </w:rPr>
        <w:t>. If not, checks may be mailed directly to the winners.  </w:t>
      </w:r>
    </w:p>
    <w:p w:rsidR="008F456F" w:rsidRDefault="009D1380" w:rsidP="009D1380">
      <w:r w:rsidRPr="009D1380">
        <w:rPr>
          <w:rFonts w:ascii="Times" w:eastAsia="Times New Roman" w:hAnsi="Times" w:cs="Times"/>
          <w:color w:val="000000"/>
          <w:sz w:val="24"/>
          <w:szCs w:val="24"/>
        </w:rPr>
        <w:t> </w:t>
      </w:r>
      <w:r w:rsidRPr="009D1380">
        <w:rPr>
          <w:rFonts w:ascii="Times" w:eastAsia="Times New Roman" w:hAnsi="Times" w:cs="Times"/>
          <w:color w:val="000000"/>
          <w:sz w:val="18"/>
          <w:szCs w:val="18"/>
        </w:rPr>
        <w:t>(</w:t>
      </w:r>
      <w:proofErr w:type="gramStart"/>
      <w:r w:rsidRPr="009D1380">
        <w:rPr>
          <w:rFonts w:ascii="Times" w:eastAsia="Times New Roman" w:hAnsi="Times" w:cs="Times"/>
          <w:color w:val="000000"/>
          <w:sz w:val="18"/>
          <w:szCs w:val="18"/>
        </w:rPr>
        <w:t>approved</w:t>
      </w:r>
      <w:proofErr w:type="gramEnd"/>
      <w:r w:rsidRPr="009D1380">
        <w:rPr>
          <w:rFonts w:ascii="Times" w:eastAsia="Times New Roman" w:hAnsi="Times" w:cs="Times"/>
          <w:color w:val="000000"/>
          <w:sz w:val="18"/>
          <w:szCs w:val="18"/>
        </w:rPr>
        <w:t xml:space="preserve"> Feb. 2011) </w:t>
      </w:r>
    </w:p>
    <w:sectPr w:rsidR="008F456F" w:rsidSect="0051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211"/>
    <w:multiLevelType w:val="hybridMultilevel"/>
    <w:tmpl w:val="76FC3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7116"/>
    <w:multiLevelType w:val="hybridMultilevel"/>
    <w:tmpl w:val="60A65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4C1A"/>
    <w:multiLevelType w:val="hybridMultilevel"/>
    <w:tmpl w:val="A5D425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6FC6"/>
    <w:multiLevelType w:val="hybridMultilevel"/>
    <w:tmpl w:val="F46C8F54"/>
    <w:lvl w:ilvl="0" w:tplc="2DCAF5CA">
      <w:start w:val="1"/>
      <w:numFmt w:val="lowerLetter"/>
      <w:lvlText w:val="%1."/>
      <w:lvlJc w:val="left"/>
      <w:pPr>
        <w:ind w:left="1098" w:hanging="360"/>
      </w:pPr>
      <w:rPr>
        <w:rFonts w:ascii="Times" w:hAnsi="Times"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380"/>
    <w:rsid w:val="005158B7"/>
    <w:rsid w:val="009D1380"/>
    <w:rsid w:val="00CC2876"/>
    <w:rsid w:val="00EC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3990</Characters>
  <Application>Microsoft Office Word</Application>
  <DocSecurity>0</DocSecurity>
  <Lines>33</Lines>
  <Paragraphs>9</Paragraphs>
  <ScaleCrop>false</ScaleCrop>
  <Company>Grizli777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 Kunkel</dc:creator>
  <cp:keywords/>
  <dc:description/>
  <cp:lastModifiedBy>Becci Kunkel</cp:lastModifiedBy>
  <cp:revision>1</cp:revision>
  <dcterms:created xsi:type="dcterms:W3CDTF">2022-08-04T16:04:00Z</dcterms:created>
  <dcterms:modified xsi:type="dcterms:W3CDTF">2022-08-04T16:18:00Z</dcterms:modified>
</cp:coreProperties>
</file>